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11" w:rsidRDefault="000C7411" w:rsidP="000C741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C7411" w:rsidRDefault="000C7411" w:rsidP="000C741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55487F" w:rsidRPr="000C7411" w:rsidRDefault="000C7411" w:rsidP="000C741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C7411">
        <w:rPr>
          <w:rFonts w:ascii="Arial" w:hAnsi="Arial" w:cs="Arial"/>
          <w:b/>
          <w:sz w:val="32"/>
          <w:szCs w:val="32"/>
        </w:rPr>
        <w:t>VENTA DIRECTA EN SU RESPECTIVO CENTRO DE PRODUCCION (CAPRINO, SERICICULTURA Y EL PEAJE)</w:t>
      </w:r>
    </w:p>
    <w:sectPr w:rsidR="0055487F" w:rsidRPr="000C7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1"/>
    <w:rsid w:val="000C7411"/>
    <w:rsid w:val="00303477"/>
    <w:rsid w:val="0055487F"/>
    <w:rsid w:val="00C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BAF2-225C-4543-B6C2-0F2AA95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2</cp:revision>
  <dcterms:created xsi:type="dcterms:W3CDTF">2022-03-04T18:45:00Z</dcterms:created>
  <dcterms:modified xsi:type="dcterms:W3CDTF">2022-03-04T18:45:00Z</dcterms:modified>
</cp:coreProperties>
</file>