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A9" w:rsidRPr="009F0681" w:rsidRDefault="007D786F">
      <w:pPr>
        <w:rPr>
          <w:sz w:val="32"/>
          <w:szCs w:val="32"/>
        </w:rPr>
      </w:pPr>
      <w:r w:rsidRPr="009F0681">
        <w:rPr>
          <w:sz w:val="32"/>
          <w:szCs w:val="32"/>
        </w:rPr>
        <w:t>En el presente ejer</w:t>
      </w:r>
      <w:r w:rsidR="009F0681" w:rsidRPr="009F0681">
        <w:rPr>
          <w:sz w:val="32"/>
          <w:szCs w:val="32"/>
        </w:rPr>
        <w:t>cicio no se cuen</w:t>
      </w:r>
      <w:r w:rsidRPr="009F0681">
        <w:rPr>
          <w:sz w:val="32"/>
          <w:szCs w:val="32"/>
        </w:rPr>
        <w:t>ta con suficiencia presupuestal, para este programa por lo cual es de forma directa la adquisición.</w:t>
      </w:r>
    </w:p>
    <w:p w:rsidR="007D786F" w:rsidRPr="009F0681" w:rsidRDefault="009F0681">
      <w:pPr>
        <w:rPr>
          <w:sz w:val="32"/>
          <w:szCs w:val="32"/>
        </w:rPr>
      </w:pPr>
      <w:r w:rsidRPr="009F0681">
        <w:rPr>
          <w:sz w:val="32"/>
          <w:szCs w:val="32"/>
        </w:rPr>
        <w:t>Si en los posteriores meses hubiese recursos, se harán las modificaci</w:t>
      </w:r>
      <w:bookmarkStart w:id="0" w:name="_GoBack"/>
      <w:bookmarkEnd w:id="0"/>
      <w:r w:rsidRPr="009F0681">
        <w:rPr>
          <w:sz w:val="32"/>
          <w:szCs w:val="32"/>
        </w:rPr>
        <w:t>ones correspondientes.</w:t>
      </w:r>
    </w:p>
    <w:sectPr w:rsidR="007D786F" w:rsidRPr="009F0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F"/>
    <w:rsid w:val="007D786F"/>
    <w:rsid w:val="009F0681"/>
    <w:rsid w:val="00B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4E5C"/>
  <w15:chartTrackingRefBased/>
  <w15:docId w15:val="{4310E207-480A-4B7A-A500-D09DEE2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1</cp:revision>
  <dcterms:created xsi:type="dcterms:W3CDTF">2021-04-07T16:09:00Z</dcterms:created>
  <dcterms:modified xsi:type="dcterms:W3CDTF">2021-04-07T16:26:00Z</dcterms:modified>
</cp:coreProperties>
</file>